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A64E71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Undersecretary for civilian security, democracy and human rights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352D39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2F4F4E" w:rsidP="00BA11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Department of State is the lead institution for the conduct of American diplomacy.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4113A" w:rsidRDefault="00E4113A" w:rsidP="00BA11B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undersecretary for civilian security, democracy and human r</w:t>
            </w:r>
            <w:r w:rsidRPr="00E4113A">
              <w:rPr>
                <w:rFonts w:asciiTheme="majorHAnsi" w:hAnsiTheme="majorHAnsi" w:cstheme="majorHAnsi"/>
                <w:bCs/>
              </w:rPr>
              <w:t>ights coordinates U.S. foreign policy on a variety of transnational issues, including humanitarian efforts, hu</w:t>
            </w:r>
            <w:r>
              <w:rPr>
                <w:rFonts w:asciiTheme="majorHAnsi" w:hAnsiTheme="majorHAnsi" w:cstheme="majorHAnsi"/>
                <w:bCs/>
              </w:rPr>
              <w:t xml:space="preserve">man rights and </w:t>
            </w:r>
            <w:r w:rsidR="00BA11BC">
              <w:rPr>
                <w:rFonts w:asciiTheme="majorHAnsi" w:hAnsiTheme="majorHAnsi" w:cstheme="majorHAnsi"/>
                <w:bCs/>
              </w:rPr>
              <w:t>labor issues, the</w:t>
            </w:r>
            <w:r w:rsidRPr="00E4113A">
              <w:rPr>
                <w:rFonts w:asciiTheme="majorHAnsi" w:hAnsiTheme="majorHAnsi" w:cstheme="majorHAnsi"/>
                <w:bCs/>
              </w:rPr>
              <w:t xml:space="preserve"> combating</w:t>
            </w:r>
            <w:r w:rsidR="00BA11BC">
              <w:rPr>
                <w:rFonts w:asciiTheme="majorHAnsi" w:hAnsiTheme="majorHAnsi" w:cstheme="majorHAnsi"/>
                <w:bCs/>
              </w:rPr>
              <w:t xml:space="preserve"> of</w:t>
            </w:r>
            <w:r w:rsidRPr="00E4113A">
              <w:rPr>
                <w:rFonts w:asciiTheme="majorHAnsi" w:hAnsiTheme="majorHAnsi" w:cstheme="majorHAnsi"/>
                <w:bCs/>
              </w:rPr>
              <w:t xml:space="preserve"> te</w:t>
            </w:r>
            <w:r>
              <w:rPr>
                <w:rFonts w:asciiTheme="majorHAnsi" w:hAnsiTheme="majorHAnsi" w:cstheme="majorHAnsi"/>
                <w:bCs/>
              </w:rPr>
              <w:t xml:space="preserve">rrorism, </w:t>
            </w:r>
            <w:r w:rsidR="00BA11BC">
              <w:rPr>
                <w:rFonts w:asciiTheme="majorHAnsi" w:hAnsiTheme="majorHAnsi" w:cstheme="majorHAnsi"/>
                <w:bCs/>
              </w:rPr>
              <w:t xml:space="preserve">trafficking in persons, </w:t>
            </w:r>
            <w:r w:rsidRPr="00E4113A">
              <w:rPr>
                <w:rFonts w:asciiTheme="majorHAnsi" w:hAnsiTheme="majorHAnsi" w:cstheme="majorHAnsi"/>
                <w:bCs/>
              </w:rPr>
              <w:t xml:space="preserve">illicit drug activity, </w:t>
            </w:r>
            <w:r w:rsidR="00BA11BC">
              <w:rPr>
                <w:rFonts w:asciiTheme="majorHAnsi" w:hAnsiTheme="majorHAnsi" w:cstheme="majorHAnsi"/>
                <w:bCs/>
              </w:rPr>
              <w:t>and the</w:t>
            </w:r>
            <w:r w:rsidRPr="00E4113A">
              <w:rPr>
                <w:rFonts w:asciiTheme="majorHAnsi" w:hAnsiTheme="majorHAnsi" w:cstheme="majorHAnsi"/>
                <w:bCs/>
              </w:rPr>
              <w:t xml:space="preserve"> </w:t>
            </w:r>
            <w:r w:rsidR="00BA11BC">
              <w:rPr>
                <w:rFonts w:asciiTheme="majorHAnsi" w:hAnsiTheme="majorHAnsi" w:cstheme="majorHAnsi"/>
                <w:bCs/>
              </w:rPr>
              <w:t>documentation</w:t>
            </w:r>
            <w:r w:rsidR="00E86B79">
              <w:rPr>
                <w:rFonts w:asciiTheme="majorHAnsi" w:hAnsiTheme="majorHAnsi" w:cstheme="majorHAnsi"/>
                <w:bCs/>
              </w:rPr>
              <w:t xml:space="preserve"> </w:t>
            </w:r>
            <w:r w:rsidR="00BA11BC">
              <w:rPr>
                <w:rFonts w:asciiTheme="majorHAnsi" w:hAnsiTheme="majorHAnsi" w:cstheme="majorHAnsi"/>
                <w:bCs/>
              </w:rPr>
              <w:t xml:space="preserve">of </w:t>
            </w:r>
            <w:r w:rsidR="00E86B79">
              <w:rPr>
                <w:rFonts w:asciiTheme="majorHAnsi" w:hAnsiTheme="majorHAnsi" w:cstheme="majorHAnsi"/>
                <w:bCs/>
              </w:rPr>
              <w:t>war crimes and atrocities.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220D75" w:rsidP="0019111E">
            <w:pPr>
              <w:rPr>
                <w:rFonts w:asciiTheme="majorHAnsi" w:hAnsiTheme="majorHAnsi" w:cstheme="majorHAnsi"/>
                <w:bCs/>
              </w:rPr>
            </w:pPr>
            <w:r w:rsidRPr="00220D75">
              <w:rPr>
                <w:rFonts w:asciiTheme="majorHAnsi" w:hAnsiTheme="majorHAnsi" w:cstheme="majorHAnsi"/>
                <w:bCs/>
              </w:rPr>
              <w:t xml:space="preserve">Level III </w:t>
            </w:r>
            <w:r w:rsidR="00D427CB">
              <w:rPr>
                <w:rFonts w:asciiTheme="majorHAnsi" w:hAnsiTheme="majorHAnsi" w:cstheme="majorHAnsi"/>
                <w:bCs/>
              </w:rPr>
              <w:t>$</w:t>
            </w:r>
            <w:r w:rsidR="0019111E">
              <w:rPr>
                <w:rFonts w:asciiTheme="majorHAnsi" w:hAnsiTheme="majorHAnsi" w:cstheme="majorHAnsi"/>
                <w:bCs/>
              </w:rPr>
              <w:t>165,300</w:t>
            </w:r>
            <w:r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BA11B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FC257D" w:rsidP="00FC257D">
            <w:pPr>
              <w:rPr>
                <w:rFonts w:asciiTheme="majorHAnsi" w:hAnsiTheme="majorHAnsi" w:cstheme="majorHAnsi"/>
              </w:rPr>
            </w:pPr>
            <w:r w:rsidRPr="00BA11BC">
              <w:rPr>
                <w:rFonts w:asciiTheme="majorHAnsi" w:hAnsiTheme="majorHAnsi" w:cstheme="majorHAnsi"/>
              </w:rPr>
              <w:t>Secretary of State and Deputy Secretary of State</w:t>
            </w:r>
            <w:r w:rsidRPr="00BA11BC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BA11BC" w:rsidRDefault="00B47D3B" w:rsidP="00210931">
            <w:pPr>
              <w:rPr>
                <w:rFonts w:asciiTheme="majorHAnsi" w:hAnsiTheme="majorHAnsi" w:cstheme="majorHAnsi"/>
                <w:bCs/>
              </w:rPr>
            </w:pPr>
            <w:r w:rsidRPr="00BA11BC">
              <w:rPr>
                <w:rFonts w:asciiTheme="majorHAnsi" w:hAnsiTheme="majorHAnsi" w:cstheme="majorHAnsi"/>
                <w:bCs/>
              </w:rPr>
              <w:t>The d</w:t>
            </w:r>
            <w:r w:rsidR="007C0C6C" w:rsidRPr="00BA11BC">
              <w:rPr>
                <w:rFonts w:asciiTheme="majorHAnsi" w:hAnsiTheme="majorHAnsi" w:cstheme="majorHAnsi"/>
                <w:bCs/>
              </w:rPr>
              <w:t>epartment consists of m</w:t>
            </w:r>
            <w:r w:rsidRPr="00BA11BC">
              <w:rPr>
                <w:rFonts w:asciiTheme="majorHAnsi" w:hAnsiTheme="majorHAnsi" w:cstheme="majorHAnsi"/>
                <w:bCs/>
              </w:rPr>
              <w:t xml:space="preserve">ore than 13,500 </w:t>
            </w:r>
            <w:r w:rsidR="00E86B79" w:rsidRPr="00BA11BC">
              <w:rPr>
                <w:rFonts w:asciiTheme="majorHAnsi" w:hAnsiTheme="majorHAnsi" w:cstheme="majorHAnsi"/>
                <w:bCs/>
              </w:rPr>
              <w:t>foreign service officers, 10,500 civil service</w:t>
            </w:r>
            <w:r w:rsidRPr="00BA11BC">
              <w:rPr>
                <w:rFonts w:asciiTheme="majorHAnsi" w:hAnsiTheme="majorHAnsi" w:cstheme="majorHAnsi"/>
                <w:bCs/>
              </w:rPr>
              <w:t xml:space="preserve"> </w:t>
            </w:r>
            <w:r w:rsidR="007C0C6C" w:rsidRPr="00BA11BC">
              <w:rPr>
                <w:rFonts w:asciiTheme="majorHAnsi" w:hAnsiTheme="majorHAnsi" w:cstheme="majorHAnsi"/>
                <w:bCs/>
              </w:rPr>
              <w:t>and 5</w:t>
            </w:r>
            <w:r w:rsidRPr="00BA11BC">
              <w:rPr>
                <w:rFonts w:asciiTheme="majorHAnsi" w:hAnsiTheme="majorHAnsi" w:cstheme="majorHAnsi"/>
                <w:bCs/>
              </w:rPr>
              <w:t>,</w:t>
            </w:r>
            <w:r w:rsidR="007C0C6C" w:rsidRPr="00BA11BC">
              <w:rPr>
                <w:rFonts w:asciiTheme="majorHAnsi" w:hAnsiTheme="majorHAnsi" w:cstheme="majorHAnsi"/>
                <w:bCs/>
              </w:rPr>
              <w:t xml:space="preserve">500 </w:t>
            </w:r>
            <w:r w:rsidR="00E86B79" w:rsidRPr="00BA11BC">
              <w:rPr>
                <w:rFonts w:asciiTheme="majorHAnsi" w:hAnsiTheme="majorHAnsi" w:cstheme="majorHAnsi"/>
                <w:bCs/>
              </w:rPr>
              <w:t>foreign service nationals</w:t>
            </w:r>
            <w:r w:rsidR="007C0C6C" w:rsidRPr="00BA11BC">
              <w:rPr>
                <w:rFonts w:asciiTheme="majorHAnsi" w:hAnsiTheme="majorHAnsi" w:cstheme="majorHAnsi"/>
                <w:bCs/>
              </w:rPr>
              <w:t xml:space="preserve"> working at approximat</w:t>
            </w:r>
            <w:r w:rsidR="00FE718B" w:rsidRPr="00BA11BC">
              <w:rPr>
                <w:rFonts w:asciiTheme="majorHAnsi" w:hAnsiTheme="majorHAnsi" w:cstheme="majorHAnsi"/>
                <w:bCs/>
              </w:rPr>
              <w:t>ely 270 posts around the world.</w:t>
            </w:r>
            <w:r w:rsidR="007C0C6C" w:rsidRPr="00BA11BC">
              <w:rPr>
                <w:rFonts w:asciiTheme="majorHAnsi" w:hAnsiTheme="majorHAnsi" w:cstheme="majorHAnsi"/>
                <w:bCs/>
              </w:rPr>
              <w:t xml:space="preserve"> </w:t>
            </w:r>
            <w:r w:rsidR="00BA11BC">
              <w:rPr>
                <w:rFonts w:asciiTheme="majorHAnsi" w:hAnsiTheme="majorHAnsi" w:cstheme="majorHAnsi"/>
                <w:bCs/>
              </w:rPr>
              <w:t>The undersecretary leads f</w:t>
            </w:r>
            <w:r w:rsidR="00BA11BC" w:rsidRPr="00BA11BC">
              <w:rPr>
                <w:rFonts w:asciiTheme="majorHAnsi" w:hAnsiTheme="majorHAnsi" w:cstheme="majorHAnsi"/>
              </w:rPr>
              <w:t>ive bureaus</w:t>
            </w:r>
            <w:r w:rsidR="00210931">
              <w:rPr>
                <w:rFonts w:asciiTheme="majorHAnsi" w:hAnsiTheme="majorHAnsi" w:cstheme="majorHAnsi"/>
              </w:rPr>
              <w:t>:</w:t>
            </w:r>
            <w:r w:rsidR="00BA11BC" w:rsidRPr="00BA11BC">
              <w:rPr>
                <w:rFonts w:asciiTheme="majorHAnsi" w:hAnsiTheme="majorHAnsi" w:cstheme="majorHAnsi"/>
              </w:rPr>
              <w:t xml:space="preserve"> </w:t>
            </w:r>
            <w:r w:rsidR="00BA11BC" w:rsidRPr="00BA11BC">
              <w:rPr>
                <w:rFonts w:asciiTheme="majorHAnsi" w:hAnsiTheme="majorHAnsi" w:cstheme="majorHAnsi"/>
                <w:bCs/>
              </w:rPr>
              <w:t>the Bureau of Pop</w:t>
            </w:r>
            <w:r w:rsidR="00BA11BC">
              <w:rPr>
                <w:rFonts w:asciiTheme="majorHAnsi" w:hAnsiTheme="majorHAnsi" w:cstheme="majorHAnsi"/>
                <w:bCs/>
              </w:rPr>
              <w:t>ulation, Refugees and Migration;</w:t>
            </w:r>
            <w:r w:rsidR="00BA11BC" w:rsidRPr="00BA11BC">
              <w:rPr>
                <w:rFonts w:asciiTheme="majorHAnsi" w:hAnsiTheme="majorHAnsi" w:cstheme="majorHAnsi"/>
                <w:bCs/>
              </w:rPr>
              <w:t xml:space="preserve"> the Bureau of International Narcotics and Law Enforcement</w:t>
            </w:r>
            <w:r w:rsidR="00BA11BC">
              <w:rPr>
                <w:rFonts w:asciiTheme="majorHAnsi" w:hAnsiTheme="majorHAnsi" w:cstheme="majorHAnsi"/>
                <w:bCs/>
              </w:rPr>
              <w:t>;</w:t>
            </w:r>
            <w:r w:rsidR="00BA11BC" w:rsidRPr="00BA11BC">
              <w:rPr>
                <w:rFonts w:asciiTheme="majorHAnsi" w:hAnsiTheme="majorHAnsi" w:cstheme="majorHAnsi"/>
                <w:bCs/>
              </w:rPr>
              <w:t xml:space="preserve"> the Bureau of Confli</w:t>
            </w:r>
            <w:r w:rsidR="00BA11BC">
              <w:rPr>
                <w:rFonts w:asciiTheme="majorHAnsi" w:hAnsiTheme="majorHAnsi" w:cstheme="majorHAnsi"/>
                <w:bCs/>
              </w:rPr>
              <w:t>ct and Stabilization Operations; the Bureau of Counterterrorism; and</w:t>
            </w:r>
            <w:r w:rsidR="00BA11BC" w:rsidRPr="00BA11BC">
              <w:rPr>
                <w:rFonts w:asciiTheme="majorHAnsi" w:hAnsiTheme="majorHAnsi" w:cstheme="majorHAnsi"/>
                <w:bCs/>
              </w:rPr>
              <w:t xml:space="preserve"> the Bureau of De</w:t>
            </w:r>
            <w:r w:rsidR="00BA11BC">
              <w:rPr>
                <w:rFonts w:asciiTheme="majorHAnsi" w:hAnsiTheme="majorHAnsi" w:cstheme="majorHAnsi"/>
                <w:bCs/>
              </w:rPr>
              <w:t>mocracy, Human Rights and Labor</w:t>
            </w:r>
            <w:r w:rsidR="00210931">
              <w:rPr>
                <w:rFonts w:asciiTheme="majorHAnsi" w:hAnsiTheme="majorHAnsi" w:cstheme="majorHAnsi"/>
                <w:bCs/>
              </w:rPr>
              <w:t>,</w:t>
            </w:r>
            <w:r w:rsidR="00BA11BC" w:rsidRPr="00BA11BC">
              <w:rPr>
                <w:rFonts w:asciiTheme="majorHAnsi" w:hAnsiTheme="majorHAnsi" w:cstheme="majorHAnsi"/>
                <w:bCs/>
              </w:rPr>
              <w:t xml:space="preserve"> </w:t>
            </w:r>
            <w:r w:rsidR="007C0C6C" w:rsidRPr="00B47D3B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nd three offices</w:t>
            </w:r>
            <w:r w:rsidR="00210931">
              <w:rPr>
                <w:rFonts w:asciiTheme="majorHAnsi" w:hAnsiTheme="majorHAnsi" w:cstheme="majorHAnsi"/>
              </w:rPr>
              <w:t>:</w:t>
            </w:r>
            <w:r w:rsidR="00BA11BC">
              <w:rPr>
                <w:rFonts w:asciiTheme="majorHAnsi" w:hAnsiTheme="majorHAnsi" w:cstheme="majorHAnsi"/>
              </w:rPr>
              <w:t xml:space="preserve"> </w:t>
            </w:r>
            <w:r w:rsidR="00BA11BC" w:rsidRPr="00BA11BC">
              <w:rPr>
                <w:rFonts w:asciiTheme="majorHAnsi" w:hAnsiTheme="majorHAnsi" w:cstheme="majorHAnsi"/>
                <w:bCs/>
              </w:rPr>
              <w:t xml:space="preserve">the Office </w:t>
            </w:r>
            <w:r w:rsidR="00BA11BC">
              <w:rPr>
                <w:rFonts w:asciiTheme="majorHAnsi" w:hAnsiTheme="majorHAnsi" w:cstheme="majorHAnsi"/>
                <w:bCs/>
              </w:rPr>
              <w:t xml:space="preserve">of </w:t>
            </w:r>
            <w:r w:rsidR="00BA11BC" w:rsidRPr="00BA11BC">
              <w:rPr>
                <w:rFonts w:asciiTheme="majorHAnsi" w:hAnsiTheme="majorHAnsi" w:cstheme="majorHAnsi"/>
                <w:bCs/>
              </w:rPr>
              <w:t>Global Criminal Justice</w:t>
            </w:r>
            <w:r w:rsidR="00210931">
              <w:rPr>
                <w:rFonts w:asciiTheme="majorHAnsi" w:hAnsiTheme="majorHAnsi" w:cstheme="majorHAnsi"/>
                <w:bCs/>
              </w:rPr>
              <w:t>;</w:t>
            </w:r>
            <w:r w:rsidR="00BA11BC" w:rsidRPr="00BA11BC">
              <w:rPr>
                <w:rFonts w:asciiTheme="majorHAnsi" w:hAnsiTheme="majorHAnsi" w:cstheme="majorHAnsi"/>
                <w:bCs/>
              </w:rPr>
              <w:t xml:space="preserve"> the Office to Monitor and Combat Trafficking in Persons</w:t>
            </w:r>
            <w:r w:rsidR="00210931">
              <w:rPr>
                <w:rFonts w:asciiTheme="majorHAnsi" w:hAnsiTheme="majorHAnsi" w:cstheme="majorHAnsi"/>
                <w:bCs/>
              </w:rPr>
              <w:t>;</w:t>
            </w:r>
            <w:r w:rsidR="00BA11BC" w:rsidRPr="00BA11BC">
              <w:rPr>
                <w:rFonts w:asciiTheme="majorHAnsi" w:hAnsiTheme="majorHAnsi" w:cstheme="majorHAnsi"/>
                <w:bCs/>
              </w:rPr>
              <w:t xml:space="preserve"> and the Office of Global Youth</w:t>
            </w:r>
            <w:r w:rsidR="00BA11BC">
              <w:rPr>
                <w:rFonts w:asciiTheme="majorHAnsi" w:hAnsiTheme="majorHAnsi" w:cstheme="majorHAnsi"/>
                <w:bCs/>
              </w:rPr>
              <w:t xml:space="preserve">. The undersecretary has an </w:t>
            </w:r>
            <w:r w:rsidR="007C0C6C" w:rsidRPr="00B47D3B">
              <w:rPr>
                <w:rFonts w:asciiTheme="majorHAnsi" w:hAnsiTheme="majorHAnsi" w:cstheme="majorHAnsi"/>
              </w:rPr>
              <w:t xml:space="preserve">immediate staff of approximately 14 </w:t>
            </w:r>
            <w:r w:rsidR="00BA11BC">
              <w:rPr>
                <w:rFonts w:asciiTheme="majorHAnsi" w:hAnsiTheme="majorHAnsi" w:cstheme="majorHAnsi"/>
              </w:rPr>
              <w:t>people and manages</w:t>
            </w:r>
            <w:r w:rsidR="007C0C6C" w:rsidRPr="00B47D3B">
              <w:rPr>
                <w:rFonts w:asciiTheme="majorHAnsi" w:hAnsiTheme="majorHAnsi" w:cstheme="majorHAnsi"/>
                <w:bCs/>
              </w:rPr>
              <w:t xml:space="preserve"> </w:t>
            </w:r>
            <w:r w:rsidR="00954CD8">
              <w:rPr>
                <w:rFonts w:asciiTheme="majorHAnsi" w:hAnsiTheme="majorHAnsi" w:cstheme="majorHAnsi"/>
                <w:bCs/>
              </w:rPr>
              <w:t xml:space="preserve">the largest budget </w:t>
            </w:r>
            <w:r w:rsidR="00BA11BC">
              <w:rPr>
                <w:rFonts w:asciiTheme="majorHAnsi" w:hAnsiTheme="majorHAnsi" w:cstheme="majorHAnsi"/>
                <w:bCs/>
              </w:rPr>
              <w:t>in</w:t>
            </w:r>
            <w:r w:rsidR="00954CD8">
              <w:rPr>
                <w:rFonts w:asciiTheme="majorHAnsi" w:hAnsiTheme="majorHAnsi" w:cstheme="majorHAnsi"/>
                <w:bCs/>
              </w:rPr>
              <w:t xml:space="preserve"> the d</w:t>
            </w:r>
            <w:r w:rsidR="007C0C6C" w:rsidRPr="00B47D3B">
              <w:rPr>
                <w:rFonts w:asciiTheme="majorHAnsi" w:hAnsiTheme="majorHAnsi" w:cstheme="majorHAnsi"/>
                <w:bCs/>
              </w:rPr>
              <w:t>epartment.</w:t>
            </w:r>
            <w:r w:rsidRPr="00B47D3B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B6B" w:rsidRPr="006B2950" w:rsidRDefault="00457A56" w:rsidP="00C7449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</w:t>
            </w:r>
            <w:r w:rsidR="007C0C6C" w:rsidRPr="00126B6B">
              <w:rPr>
                <w:rFonts w:asciiTheme="majorHAnsi" w:hAnsiTheme="majorHAnsi" w:cstheme="majorHAnsi"/>
                <w:bCs/>
              </w:rPr>
              <w:t xml:space="preserve">ontributes to the security of the American people and nations around the world by assisting countries to build </w:t>
            </w:r>
            <w:r>
              <w:rPr>
                <w:rFonts w:asciiTheme="majorHAnsi" w:hAnsiTheme="majorHAnsi" w:cstheme="majorHAnsi"/>
                <w:bCs/>
              </w:rPr>
              <w:t>more democratic, secure, stable</w:t>
            </w:r>
            <w:r w:rsidR="007C0C6C" w:rsidRPr="00126B6B">
              <w:rPr>
                <w:rFonts w:asciiTheme="majorHAnsi" w:hAnsiTheme="majorHAnsi" w:cstheme="majorHAnsi"/>
                <w:bCs/>
              </w:rPr>
              <w:t xml:space="preserve"> and just </w:t>
            </w:r>
            <w:r>
              <w:rPr>
                <w:rFonts w:asciiTheme="majorHAnsi" w:hAnsiTheme="majorHAnsi" w:cstheme="majorHAnsi"/>
                <w:bCs/>
              </w:rPr>
              <w:t>societies</w:t>
            </w:r>
          </w:p>
          <w:p w:rsidR="00126B6B" w:rsidRDefault="007C0C6C" w:rsidP="00C7449F">
            <w:pPr>
              <w:pStyle w:val="ListParagraph"/>
              <w:numPr>
                <w:ilvl w:val="0"/>
                <w:numId w:val="41"/>
              </w:numPr>
              <w:spacing w:after="200"/>
              <w:ind w:left="432"/>
              <w:rPr>
                <w:rFonts w:asciiTheme="majorHAnsi" w:hAnsiTheme="majorHAnsi" w:cstheme="majorHAnsi"/>
                <w:bCs/>
              </w:rPr>
            </w:pPr>
            <w:r w:rsidRPr="00E4113A">
              <w:rPr>
                <w:rFonts w:asciiTheme="majorHAnsi" w:hAnsiTheme="majorHAnsi" w:cstheme="majorHAnsi"/>
                <w:bCs/>
              </w:rPr>
              <w:t xml:space="preserve">Serves </w:t>
            </w:r>
            <w:r w:rsidR="00642849">
              <w:rPr>
                <w:rFonts w:asciiTheme="majorHAnsi" w:hAnsiTheme="majorHAnsi" w:cstheme="majorHAnsi"/>
                <w:bCs/>
              </w:rPr>
              <w:t>as principal policy advisor to the secretary and deputy secretary</w:t>
            </w:r>
            <w:r w:rsidRPr="00E4113A">
              <w:rPr>
                <w:rFonts w:asciiTheme="majorHAnsi" w:hAnsiTheme="majorHAnsi" w:cstheme="majorHAnsi"/>
                <w:bCs/>
              </w:rPr>
              <w:t xml:space="preserve"> on a wide range of</w:t>
            </w:r>
            <w:r w:rsidR="00642849">
              <w:rPr>
                <w:rFonts w:asciiTheme="majorHAnsi" w:hAnsiTheme="majorHAnsi" w:cstheme="majorHAnsi"/>
                <w:bCs/>
              </w:rPr>
              <w:t xml:space="preserve"> global and security matters</w:t>
            </w:r>
          </w:p>
          <w:p w:rsidR="00126B6B" w:rsidRDefault="007C0C6C" w:rsidP="00C7449F">
            <w:pPr>
              <w:pStyle w:val="ListParagraph"/>
              <w:numPr>
                <w:ilvl w:val="0"/>
                <w:numId w:val="41"/>
              </w:numPr>
              <w:spacing w:after="200"/>
              <w:ind w:left="432"/>
              <w:rPr>
                <w:rFonts w:asciiTheme="majorHAnsi" w:hAnsiTheme="majorHAnsi" w:cstheme="majorHAnsi"/>
                <w:bCs/>
              </w:rPr>
            </w:pPr>
            <w:r w:rsidRPr="00126B6B">
              <w:rPr>
                <w:rFonts w:asciiTheme="majorHAnsi" w:hAnsiTheme="majorHAnsi" w:cstheme="majorHAnsi"/>
                <w:bCs/>
              </w:rPr>
              <w:t>Oversees policy changes and ensure</w:t>
            </w:r>
            <w:r w:rsidR="002F67A7">
              <w:rPr>
                <w:rFonts w:asciiTheme="majorHAnsi" w:hAnsiTheme="majorHAnsi" w:cstheme="majorHAnsi"/>
                <w:bCs/>
              </w:rPr>
              <w:t xml:space="preserve">s implementation, </w:t>
            </w:r>
            <w:r w:rsidRPr="00126B6B">
              <w:rPr>
                <w:rFonts w:asciiTheme="majorHAnsi" w:hAnsiTheme="majorHAnsi" w:cstheme="majorHAnsi"/>
                <w:bCs/>
              </w:rPr>
              <w:t>in</w:t>
            </w:r>
            <w:r w:rsidR="002F67A7">
              <w:rPr>
                <w:rFonts w:asciiTheme="majorHAnsi" w:hAnsiTheme="majorHAnsi" w:cstheme="majorHAnsi"/>
                <w:bCs/>
              </w:rPr>
              <w:t>cluding programmatic operations</w:t>
            </w:r>
          </w:p>
          <w:p w:rsidR="00126B6B" w:rsidRDefault="007C0C6C" w:rsidP="00C7449F">
            <w:pPr>
              <w:pStyle w:val="ListParagraph"/>
              <w:numPr>
                <w:ilvl w:val="0"/>
                <w:numId w:val="41"/>
              </w:numPr>
              <w:spacing w:after="200"/>
              <w:ind w:left="432"/>
              <w:rPr>
                <w:rFonts w:asciiTheme="majorHAnsi" w:hAnsiTheme="majorHAnsi" w:cstheme="majorHAnsi"/>
                <w:bCs/>
              </w:rPr>
            </w:pPr>
            <w:r w:rsidRPr="00126B6B">
              <w:rPr>
                <w:rFonts w:asciiTheme="majorHAnsi" w:hAnsiTheme="majorHAnsi" w:cstheme="majorHAnsi"/>
                <w:bCs/>
              </w:rPr>
              <w:t>Oversees and manages stabilization operations as well as U.S. response to human</w:t>
            </w:r>
            <w:r w:rsidR="002F67A7">
              <w:rPr>
                <w:rFonts w:asciiTheme="majorHAnsi" w:hAnsiTheme="majorHAnsi" w:cstheme="majorHAnsi"/>
                <w:bCs/>
              </w:rPr>
              <w:t>itarian and natural disasters</w:t>
            </w:r>
          </w:p>
          <w:p w:rsidR="00126B6B" w:rsidRPr="00126B6B" w:rsidRDefault="00D35EB0" w:rsidP="00C7449F">
            <w:pPr>
              <w:pStyle w:val="ListParagraph"/>
              <w:numPr>
                <w:ilvl w:val="0"/>
                <w:numId w:val="41"/>
              </w:numPr>
              <w:spacing w:after="200"/>
              <w:ind w:left="432"/>
              <w:rPr>
                <w:rFonts w:asciiTheme="majorHAnsi" w:hAnsiTheme="majorHAnsi" w:cstheme="majorHAnsi"/>
                <w:bCs/>
              </w:rPr>
            </w:pPr>
            <w:r w:rsidRPr="00126B6B">
              <w:rPr>
                <w:rFonts w:asciiTheme="majorHAnsi" w:hAnsiTheme="majorHAnsi" w:cstheme="majorHAnsi"/>
              </w:rPr>
              <w:t xml:space="preserve">Works closely with the </w:t>
            </w:r>
            <w:r w:rsidR="0098498E" w:rsidRPr="00126B6B">
              <w:rPr>
                <w:rFonts w:asciiTheme="majorHAnsi" w:hAnsiTheme="majorHAnsi" w:cstheme="majorHAnsi"/>
              </w:rPr>
              <w:t>National Security Council s</w:t>
            </w:r>
            <w:r w:rsidRPr="00126B6B">
              <w:rPr>
                <w:rFonts w:asciiTheme="majorHAnsi" w:hAnsiTheme="majorHAnsi" w:cstheme="majorHAnsi"/>
              </w:rPr>
              <w:t xml:space="preserve">taff, </w:t>
            </w:r>
            <w:r w:rsidR="00FE718B">
              <w:rPr>
                <w:rFonts w:asciiTheme="majorHAnsi" w:hAnsiTheme="majorHAnsi" w:cstheme="majorHAnsi"/>
              </w:rPr>
              <w:t xml:space="preserve">the U.S. mission to the </w:t>
            </w:r>
            <w:r w:rsidR="00B83115">
              <w:rPr>
                <w:rFonts w:asciiTheme="majorHAnsi" w:hAnsiTheme="majorHAnsi" w:cstheme="majorHAnsi"/>
              </w:rPr>
              <w:t>United Nations</w:t>
            </w:r>
            <w:r w:rsidRPr="00126B6B">
              <w:rPr>
                <w:rFonts w:asciiTheme="majorHAnsi" w:hAnsiTheme="majorHAnsi" w:cstheme="majorHAnsi"/>
              </w:rPr>
              <w:t xml:space="preserve">, </w:t>
            </w:r>
            <w:r w:rsidR="00FE718B">
              <w:rPr>
                <w:rFonts w:asciiTheme="majorHAnsi" w:hAnsiTheme="majorHAnsi" w:cstheme="majorHAnsi"/>
              </w:rPr>
              <w:t>the United States Agency for International Development</w:t>
            </w:r>
            <w:r w:rsidRPr="00126B6B">
              <w:rPr>
                <w:rFonts w:asciiTheme="majorHAnsi" w:hAnsiTheme="majorHAnsi" w:cstheme="majorHAnsi"/>
              </w:rPr>
              <w:t xml:space="preserve">, </w:t>
            </w:r>
            <w:r w:rsidR="00FE718B">
              <w:rPr>
                <w:rFonts w:asciiTheme="majorHAnsi" w:hAnsiTheme="majorHAnsi" w:cstheme="majorHAnsi"/>
              </w:rPr>
              <w:t>the Department of Homeland Security</w:t>
            </w:r>
            <w:r w:rsidRPr="00126B6B">
              <w:rPr>
                <w:rFonts w:asciiTheme="majorHAnsi" w:hAnsiTheme="majorHAnsi" w:cstheme="majorHAnsi"/>
              </w:rPr>
              <w:t xml:space="preserve">, </w:t>
            </w:r>
            <w:r w:rsidR="00FE718B">
              <w:rPr>
                <w:rFonts w:asciiTheme="majorHAnsi" w:hAnsiTheme="majorHAnsi" w:cstheme="majorHAnsi"/>
              </w:rPr>
              <w:t>the Office of the Secretary of Defense</w:t>
            </w:r>
            <w:r w:rsidR="00075198" w:rsidRPr="00126B6B">
              <w:rPr>
                <w:rFonts w:asciiTheme="majorHAnsi" w:hAnsiTheme="majorHAnsi" w:cstheme="majorHAnsi"/>
              </w:rPr>
              <w:t xml:space="preserve">, </w:t>
            </w:r>
            <w:r w:rsidR="00FE718B">
              <w:rPr>
                <w:rFonts w:asciiTheme="majorHAnsi" w:hAnsiTheme="majorHAnsi" w:cstheme="majorHAnsi"/>
              </w:rPr>
              <w:t>the director of national intelligence</w:t>
            </w:r>
            <w:r w:rsidRPr="00126B6B">
              <w:rPr>
                <w:rFonts w:asciiTheme="majorHAnsi" w:hAnsiTheme="majorHAnsi" w:cstheme="majorHAnsi"/>
              </w:rPr>
              <w:t xml:space="preserve">, </w:t>
            </w:r>
            <w:r w:rsidR="00FE718B">
              <w:rPr>
                <w:rFonts w:asciiTheme="majorHAnsi" w:hAnsiTheme="majorHAnsi" w:cstheme="majorHAnsi"/>
              </w:rPr>
              <w:t>the Central Intelligence Agency</w:t>
            </w:r>
            <w:r w:rsidRPr="00126B6B">
              <w:rPr>
                <w:rFonts w:asciiTheme="majorHAnsi" w:hAnsiTheme="majorHAnsi" w:cstheme="majorHAnsi"/>
              </w:rPr>
              <w:t xml:space="preserve">, </w:t>
            </w:r>
            <w:r w:rsidR="00FE718B">
              <w:rPr>
                <w:rFonts w:asciiTheme="majorHAnsi" w:hAnsiTheme="majorHAnsi" w:cstheme="majorHAnsi"/>
              </w:rPr>
              <w:t xml:space="preserve">the </w:t>
            </w:r>
            <w:r w:rsidR="00FE718B">
              <w:rPr>
                <w:rFonts w:asciiTheme="majorHAnsi" w:hAnsiTheme="majorHAnsi" w:cstheme="majorHAnsi"/>
              </w:rPr>
              <w:lastRenderedPageBreak/>
              <w:t>Defense Intelligence Agency</w:t>
            </w:r>
            <w:r w:rsidR="00075198" w:rsidRPr="00126B6B">
              <w:rPr>
                <w:rFonts w:asciiTheme="majorHAnsi" w:hAnsiTheme="majorHAnsi" w:cstheme="majorHAnsi"/>
              </w:rPr>
              <w:t xml:space="preserve">, </w:t>
            </w:r>
            <w:r w:rsidR="00FE718B">
              <w:rPr>
                <w:rFonts w:asciiTheme="majorHAnsi" w:hAnsiTheme="majorHAnsi" w:cstheme="majorHAnsi"/>
              </w:rPr>
              <w:t>the Office of National Drug Control Policy</w:t>
            </w:r>
            <w:r w:rsidR="00075198" w:rsidRPr="00126B6B">
              <w:rPr>
                <w:rFonts w:asciiTheme="majorHAnsi" w:hAnsiTheme="majorHAnsi" w:cstheme="majorHAnsi"/>
              </w:rPr>
              <w:t xml:space="preserve">, </w:t>
            </w:r>
            <w:r w:rsidR="00FE718B">
              <w:rPr>
                <w:rFonts w:asciiTheme="majorHAnsi" w:hAnsiTheme="majorHAnsi" w:cstheme="majorHAnsi"/>
              </w:rPr>
              <w:t>the Office of the Vice President</w:t>
            </w:r>
            <w:r w:rsidR="00075198" w:rsidRPr="00126B6B">
              <w:rPr>
                <w:rFonts w:asciiTheme="majorHAnsi" w:hAnsiTheme="majorHAnsi" w:cstheme="majorHAnsi"/>
              </w:rPr>
              <w:t xml:space="preserve">, </w:t>
            </w:r>
            <w:r w:rsidR="00FE718B">
              <w:rPr>
                <w:rFonts w:asciiTheme="majorHAnsi" w:hAnsiTheme="majorHAnsi" w:cstheme="majorHAnsi"/>
              </w:rPr>
              <w:t>the Office of Management and Budget</w:t>
            </w:r>
            <w:r w:rsidR="00B15435" w:rsidRPr="00126B6B">
              <w:rPr>
                <w:rFonts w:asciiTheme="majorHAnsi" w:hAnsiTheme="majorHAnsi" w:cstheme="majorHAnsi"/>
              </w:rPr>
              <w:t xml:space="preserve"> and the </w:t>
            </w:r>
            <w:r w:rsidR="0012480D">
              <w:rPr>
                <w:rFonts w:asciiTheme="majorHAnsi" w:hAnsiTheme="majorHAnsi" w:cstheme="majorHAnsi"/>
              </w:rPr>
              <w:t>T</w:t>
            </w:r>
            <w:r w:rsidRPr="00126B6B">
              <w:rPr>
                <w:rFonts w:asciiTheme="majorHAnsi" w:hAnsiTheme="majorHAnsi" w:cstheme="majorHAnsi"/>
              </w:rPr>
              <w:t>reasury</w:t>
            </w:r>
            <w:r w:rsidR="00FE718B">
              <w:rPr>
                <w:rFonts w:asciiTheme="majorHAnsi" w:hAnsiTheme="majorHAnsi" w:cstheme="majorHAnsi"/>
              </w:rPr>
              <w:t xml:space="preserve"> Department</w:t>
            </w:r>
            <w:r w:rsidR="00B47D3B" w:rsidRPr="00126B6B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903BE8" w:rsidRPr="00903BE8" w:rsidRDefault="00903BE8" w:rsidP="00C7449F">
            <w:pPr>
              <w:pStyle w:val="ListParagraph"/>
              <w:numPr>
                <w:ilvl w:val="0"/>
                <w:numId w:val="41"/>
              </w:numPr>
              <w:spacing w:after="200"/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FC257D" w:rsidRPr="00126B6B">
              <w:rPr>
                <w:rFonts w:asciiTheme="majorHAnsi" w:hAnsiTheme="majorHAnsi" w:cstheme="majorHAnsi"/>
              </w:rPr>
              <w:t>oordinates U.S. foreign policy on the environment and oceans, health, science, p</w:t>
            </w:r>
            <w:r>
              <w:rPr>
                <w:rFonts w:asciiTheme="majorHAnsi" w:hAnsiTheme="majorHAnsi" w:cstheme="majorHAnsi"/>
              </w:rPr>
              <w:t xml:space="preserve">opulation, refugees, migration and </w:t>
            </w:r>
            <w:r w:rsidR="00FC257D" w:rsidRPr="00126B6B">
              <w:rPr>
                <w:rFonts w:asciiTheme="majorHAnsi" w:hAnsiTheme="majorHAnsi" w:cstheme="majorHAnsi"/>
              </w:rPr>
              <w:t>women's i</w:t>
            </w:r>
            <w:r>
              <w:rPr>
                <w:rFonts w:asciiTheme="majorHAnsi" w:hAnsiTheme="majorHAnsi" w:cstheme="majorHAnsi"/>
              </w:rPr>
              <w:t>ssues</w:t>
            </w:r>
          </w:p>
          <w:p w:rsidR="009C0C8B" w:rsidRPr="009C0C8B" w:rsidRDefault="009C0C8B" w:rsidP="00C7449F">
            <w:pPr>
              <w:pStyle w:val="ListParagraph"/>
              <w:numPr>
                <w:ilvl w:val="0"/>
                <w:numId w:val="41"/>
              </w:numPr>
              <w:spacing w:after="200"/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FC257D" w:rsidRPr="00126B6B">
              <w:rPr>
                <w:rFonts w:asciiTheme="majorHAnsi" w:hAnsiTheme="majorHAnsi" w:cstheme="majorHAnsi"/>
              </w:rPr>
              <w:t>rovides leadership and direction in coordinating and executing related programs and initiatives</w:t>
            </w:r>
            <w:r w:rsidR="00210931">
              <w:rPr>
                <w:rFonts w:asciiTheme="majorHAnsi" w:hAnsiTheme="majorHAnsi" w:cstheme="majorHAnsi"/>
              </w:rPr>
              <w:t>,</w:t>
            </w:r>
            <w:r w:rsidR="00FC257D" w:rsidRPr="00126B6B">
              <w:rPr>
                <w:rFonts w:asciiTheme="majorHAnsi" w:hAnsiTheme="majorHAnsi" w:cstheme="majorHAnsi"/>
              </w:rPr>
              <w:t xml:space="preserve"> and directs the negotiation and implementation of any internat</w:t>
            </w:r>
            <w:r>
              <w:rPr>
                <w:rFonts w:asciiTheme="majorHAnsi" w:hAnsiTheme="majorHAnsi" w:cstheme="majorHAnsi"/>
              </w:rPr>
              <w:t>ional agreements as requested</w:t>
            </w:r>
          </w:p>
          <w:p w:rsidR="009C0C8B" w:rsidRPr="009C0C8B" w:rsidRDefault="009C0C8B" w:rsidP="00C7449F">
            <w:pPr>
              <w:pStyle w:val="ListParagraph"/>
              <w:numPr>
                <w:ilvl w:val="0"/>
                <w:numId w:val="41"/>
              </w:numPr>
              <w:spacing w:after="200"/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Assists the secretary and deputy s</w:t>
            </w:r>
            <w:r w:rsidR="00FC257D" w:rsidRPr="00126B6B">
              <w:rPr>
                <w:rFonts w:asciiTheme="majorHAnsi" w:hAnsiTheme="majorHAnsi" w:cstheme="majorHAnsi"/>
              </w:rPr>
              <w:t>ecretaries by attending senior-level meetings with the White House up</w:t>
            </w:r>
            <w:r>
              <w:rPr>
                <w:rFonts w:asciiTheme="majorHAnsi" w:hAnsiTheme="majorHAnsi" w:cstheme="majorHAnsi"/>
              </w:rPr>
              <w:t>on request</w:t>
            </w:r>
            <w:r w:rsidR="0021093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and represents the de</w:t>
            </w:r>
            <w:r w:rsidR="00FC257D" w:rsidRPr="00126B6B">
              <w:rPr>
                <w:rFonts w:asciiTheme="majorHAnsi" w:hAnsiTheme="majorHAnsi" w:cstheme="majorHAnsi"/>
              </w:rPr>
              <w:t>partment’s</w:t>
            </w:r>
            <w:r>
              <w:rPr>
                <w:rFonts w:asciiTheme="majorHAnsi" w:hAnsiTheme="majorHAnsi" w:cstheme="majorHAnsi"/>
              </w:rPr>
              <w:t xml:space="preserve"> position by testifying before c</w:t>
            </w:r>
            <w:r w:rsidR="00FC257D" w:rsidRPr="00126B6B">
              <w:rPr>
                <w:rFonts w:asciiTheme="majorHAnsi" w:hAnsiTheme="majorHAnsi" w:cstheme="majorHAnsi"/>
              </w:rPr>
              <w:t>ongressional committe</w:t>
            </w:r>
            <w:r>
              <w:rPr>
                <w:rFonts w:asciiTheme="majorHAnsi" w:hAnsiTheme="majorHAnsi" w:cstheme="majorHAnsi"/>
              </w:rPr>
              <w:t>es and appearing in the media</w:t>
            </w:r>
          </w:p>
          <w:p w:rsidR="009C0C8B" w:rsidRPr="009C0C8B" w:rsidRDefault="009C0C8B" w:rsidP="00C7449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FC257D" w:rsidRPr="00126B6B">
              <w:rPr>
                <w:rFonts w:asciiTheme="majorHAnsi" w:hAnsiTheme="majorHAnsi" w:cstheme="majorHAnsi"/>
              </w:rPr>
              <w:t>econciles p</w:t>
            </w:r>
            <w:r w:rsidR="003443FF">
              <w:rPr>
                <w:rFonts w:asciiTheme="majorHAnsi" w:hAnsiTheme="majorHAnsi" w:cstheme="majorHAnsi"/>
              </w:rPr>
              <w:t>olicy differences among assistant s</w:t>
            </w:r>
            <w:r w:rsidR="00FC257D" w:rsidRPr="00126B6B">
              <w:rPr>
                <w:rFonts w:asciiTheme="majorHAnsi" w:hAnsiTheme="majorHAnsi" w:cstheme="majorHAnsi"/>
              </w:rPr>
              <w:t>ecretaries before prese</w:t>
            </w:r>
            <w:r>
              <w:rPr>
                <w:rFonts w:asciiTheme="majorHAnsi" w:hAnsiTheme="majorHAnsi" w:cstheme="majorHAnsi"/>
              </w:rPr>
              <w:t>nting unified proposals to the s</w:t>
            </w:r>
            <w:r w:rsidR="00FC257D" w:rsidRPr="00126B6B">
              <w:rPr>
                <w:rFonts w:asciiTheme="majorHAnsi" w:hAnsiTheme="majorHAnsi" w:cstheme="majorHAnsi"/>
              </w:rPr>
              <w:t>ec</w:t>
            </w:r>
            <w:r>
              <w:rPr>
                <w:rFonts w:asciiTheme="majorHAnsi" w:hAnsiTheme="majorHAnsi" w:cstheme="majorHAnsi"/>
              </w:rPr>
              <w:t>retary and deputy secretaries</w:t>
            </w:r>
          </w:p>
          <w:p w:rsidR="00FC257D" w:rsidRPr="00126B6B" w:rsidRDefault="009C0C8B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FC257D" w:rsidRPr="00126B6B">
              <w:rPr>
                <w:rFonts w:asciiTheme="majorHAnsi" w:hAnsiTheme="majorHAnsi" w:cstheme="majorHAnsi"/>
              </w:rPr>
              <w:t>oordinates closely with senior officials from other departments and agencies as well as nongovernment organiza</w:t>
            </w:r>
            <w:r>
              <w:rPr>
                <w:rFonts w:asciiTheme="majorHAnsi" w:hAnsiTheme="majorHAnsi" w:cstheme="majorHAnsi"/>
              </w:rPr>
              <w:t>tions</w:t>
            </w:r>
            <w:r w:rsidR="00FC257D" w:rsidRPr="00126B6B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18B" w:rsidRPr="005E45E6" w:rsidRDefault="00FE718B" w:rsidP="005E45E6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5E45E6">
              <w:rPr>
                <w:rFonts w:asciiTheme="majorHAnsi" w:hAnsiTheme="majorHAnsi" w:cstheme="majorHAnsi"/>
              </w:rPr>
              <w:t>Extensive management experience</w:t>
            </w:r>
          </w:p>
          <w:p w:rsidR="007C0C6C" w:rsidRPr="005E45E6" w:rsidRDefault="007C0C6C" w:rsidP="005E45E6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5E45E6">
              <w:rPr>
                <w:rFonts w:asciiTheme="majorHAnsi" w:hAnsiTheme="majorHAnsi" w:cstheme="majorHAnsi"/>
              </w:rPr>
              <w:t>Substantive expertise in international affairs</w:t>
            </w:r>
          </w:p>
          <w:p w:rsidR="00687450" w:rsidRPr="005E45E6" w:rsidRDefault="007C0C6C" w:rsidP="005E45E6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5E45E6">
              <w:rPr>
                <w:rFonts w:asciiTheme="majorHAnsi" w:hAnsiTheme="majorHAnsi" w:cstheme="majorHAnsi"/>
              </w:rPr>
              <w:t>Strong relationship</w:t>
            </w:r>
            <w:r w:rsidR="00C136BC" w:rsidRPr="005E45E6">
              <w:rPr>
                <w:rFonts w:asciiTheme="majorHAnsi" w:hAnsiTheme="majorHAnsi" w:cstheme="majorHAnsi"/>
              </w:rPr>
              <w:t xml:space="preserve">s with Congress </w:t>
            </w:r>
            <w:r w:rsidR="00687450" w:rsidRPr="005E45E6">
              <w:rPr>
                <w:rFonts w:asciiTheme="majorHAnsi" w:hAnsiTheme="majorHAnsi" w:cstheme="majorHAnsi"/>
              </w:rPr>
              <w:t xml:space="preserve">and </w:t>
            </w:r>
            <w:r w:rsidR="00B83115">
              <w:rPr>
                <w:rFonts w:asciiTheme="majorHAnsi" w:hAnsiTheme="majorHAnsi" w:cstheme="majorHAnsi"/>
              </w:rPr>
              <w:t>United Nations</w:t>
            </w:r>
            <w:r w:rsidR="00687450" w:rsidRPr="005E45E6">
              <w:rPr>
                <w:rFonts w:asciiTheme="majorHAnsi" w:hAnsiTheme="majorHAnsi" w:cstheme="majorHAnsi"/>
              </w:rPr>
              <w:t xml:space="preserve"> bodies</w:t>
            </w:r>
          </w:p>
          <w:p w:rsidR="00FE718B" w:rsidRPr="005E45E6" w:rsidRDefault="007C0C6C" w:rsidP="005E45E6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5E45E6">
              <w:rPr>
                <w:rFonts w:asciiTheme="majorHAnsi" w:hAnsiTheme="majorHAnsi" w:cstheme="majorHAnsi"/>
              </w:rPr>
              <w:t xml:space="preserve">Knowledge of how the </w:t>
            </w:r>
            <w:r w:rsidR="00FE718B" w:rsidRPr="005E45E6">
              <w:rPr>
                <w:rFonts w:asciiTheme="majorHAnsi" w:hAnsiTheme="majorHAnsi" w:cstheme="majorHAnsi"/>
              </w:rPr>
              <w:t>State Department</w:t>
            </w:r>
            <w:r w:rsidRPr="005E45E6">
              <w:rPr>
                <w:rFonts w:asciiTheme="majorHAnsi" w:hAnsiTheme="majorHAnsi" w:cstheme="majorHAnsi"/>
              </w:rPr>
              <w:t xml:space="preserve"> operates</w:t>
            </w:r>
            <w:r w:rsidR="00B47D3B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C6C" w:rsidRPr="00E07E29" w:rsidRDefault="007C0C6C" w:rsidP="00E07E2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E07E29">
              <w:rPr>
                <w:rFonts w:asciiTheme="majorHAnsi" w:hAnsiTheme="majorHAnsi" w:cstheme="majorHAnsi"/>
              </w:rPr>
              <w:t>Effective public relations and speaking abilities</w:t>
            </w:r>
          </w:p>
          <w:p w:rsidR="007C0C6C" w:rsidRPr="00E07E29" w:rsidRDefault="007C0C6C" w:rsidP="00E07E2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32"/>
              <w:rPr>
                <w:rFonts w:asciiTheme="majorHAnsi" w:hAnsiTheme="majorHAnsi" w:cstheme="majorHAnsi"/>
              </w:rPr>
            </w:pPr>
            <w:r w:rsidRPr="00E07E29">
              <w:rPr>
                <w:rFonts w:asciiTheme="majorHAnsi" w:hAnsiTheme="majorHAnsi" w:cstheme="majorHAnsi"/>
              </w:rPr>
              <w:t>Proven negotiation skills</w:t>
            </w:r>
          </w:p>
          <w:p w:rsidR="00FE718B" w:rsidRPr="00FE718B" w:rsidRDefault="007C0C6C" w:rsidP="00FE718B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432"/>
            </w:pPr>
            <w:r w:rsidRPr="00E07E29">
              <w:rPr>
                <w:rFonts w:asciiTheme="majorHAnsi" w:hAnsiTheme="majorHAnsi" w:cstheme="majorHAnsi"/>
              </w:rPr>
              <w:t>High level of energy for extensive foreign travel a</w:t>
            </w:r>
            <w:r w:rsidR="00FE718B">
              <w:rPr>
                <w:rFonts w:asciiTheme="majorHAnsi" w:hAnsiTheme="majorHAnsi" w:cstheme="majorHAnsi"/>
              </w:rPr>
              <w:t>nd interactions</w:t>
            </w:r>
            <w:r w:rsidR="00FE718B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352D39" w:rsidP="009F54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Sarah Sewall </w:t>
            </w:r>
            <w:r w:rsidR="00BE379B" w:rsidRPr="00D56177">
              <w:rPr>
                <w:rFonts w:asciiTheme="majorHAnsi" w:hAnsiTheme="majorHAnsi" w:cstheme="majorHAnsi"/>
              </w:rPr>
              <w:t>(</w:t>
            </w:r>
            <w:r w:rsidR="00D00C74">
              <w:rPr>
                <w:rFonts w:asciiTheme="majorHAnsi" w:hAnsiTheme="majorHAnsi" w:cstheme="majorHAnsi"/>
              </w:rPr>
              <w:t>2014 to 2017</w:t>
            </w:r>
            <w:r>
              <w:rPr>
                <w:rFonts w:asciiTheme="majorHAnsi" w:hAnsiTheme="majorHAnsi" w:cstheme="majorHAnsi"/>
              </w:rPr>
              <w:t xml:space="preserve">): </w:t>
            </w:r>
            <w:r w:rsidR="009F54E2">
              <w:rPr>
                <w:rFonts w:asciiTheme="majorHAnsi" w:hAnsiTheme="majorHAnsi" w:cstheme="majorHAnsi"/>
              </w:rPr>
              <w:t>Member, Defense Policy Board Advisory Committee, Policy, Department of Defense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F54E2">
              <w:rPr>
                <w:rFonts w:asciiTheme="majorHAnsi" w:hAnsiTheme="majorHAnsi" w:cstheme="majorHAnsi"/>
              </w:rPr>
              <w:t>Trustee, Board of Trustees, CNA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F54E2">
              <w:rPr>
                <w:rFonts w:asciiTheme="majorHAnsi" w:hAnsiTheme="majorHAnsi" w:cstheme="majorHAnsi"/>
              </w:rPr>
              <w:t>Director, Board of Directors, Oxfam America</w:t>
            </w:r>
            <w:r w:rsidR="00A61671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2A1068" w:rsidP="00733F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Maria Otero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D00C74">
              <w:rPr>
                <w:rFonts w:asciiTheme="majorHAnsi" w:hAnsiTheme="majorHAnsi" w:cstheme="majorHAnsi"/>
              </w:rPr>
              <w:t>2009 to 2013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733F36">
              <w:rPr>
                <w:rFonts w:asciiTheme="majorHAnsi" w:hAnsiTheme="majorHAnsi" w:cstheme="majorHAnsi"/>
              </w:rPr>
              <w:t>Member, Advisory Council, Inter-American Foundation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33F36">
              <w:rPr>
                <w:rFonts w:asciiTheme="majorHAnsi" w:hAnsiTheme="majorHAnsi" w:cstheme="majorHAnsi"/>
              </w:rPr>
              <w:t>Committee Decision Maker, Advisory Committee on Democracy Promotion, Undersecretary for Civilian Security, Democracy and Human Rights, Department of State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33F36">
              <w:rPr>
                <w:rFonts w:asciiTheme="majorHAnsi" w:hAnsiTheme="majorHAnsi" w:cstheme="majorHAnsi"/>
              </w:rPr>
              <w:t>Co-Chair, Religion and Foreign Policy Working Group, Undersecretary for Civilian Security, Democracy and Human Rights, Department of State</w:t>
            </w:r>
            <w:r w:rsidR="00A61671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2A1068" w:rsidP="00733F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Paula J. </w:t>
            </w:r>
            <w:proofErr w:type="spellStart"/>
            <w:r>
              <w:rPr>
                <w:rFonts w:asciiTheme="majorHAnsi" w:hAnsiTheme="majorHAnsi" w:cstheme="majorHAnsi"/>
              </w:rPr>
              <w:t>Dobriansky</w:t>
            </w:r>
            <w:proofErr w:type="spellEnd"/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2F52AC">
              <w:rPr>
                <w:rFonts w:asciiTheme="majorHAnsi" w:hAnsiTheme="majorHAnsi" w:cstheme="majorHAnsi"/>
              </w:rPr>
              <w:t>2001 to 2005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733F36">
              <w:rPr>
                <w:rFonts w:asciiTheme="majorHAnsi" w:hAnsiTheme="majorHAnsi" w:cstheme="majorHAnsi"/>
              </w:rPr>
              <w:t>Senior Vice President and Director, Washington Office, Council on Foreign Relations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33F36">
              <w:rPr>
                <w:rFonts w:asciiTheme="majorHAnsi" w:hAnsiTheme="majorHAnsi" w:cstheme="majorHAnsi"/>
              </w:rPr>
              <w:t>George F. Kennan Fellow for Russian and Eurasian Studies, Council on Foreign Relations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733F36">
              <w:rPr>
                <w:rFonts w:asciiTheme="majorHAnsi" w:hAnsiTheme="majorHAnsi" w:cstheme="majorHAnsi"/>
              </w:rPr>
              <w:t>Co-Chair, International TV Council, Corporation for Public Broadcasting</w:t>
            </w:r>
            <w:r w:rsidR="00A61671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26" w:rsidRDefault="00000626" w:rsidP="001E22F1">
      <w:r>
        <w:separator/>
      </w:r>
    </w:p>
  </w:endnote>
  <w:endnote w:type="continuationSeparator" w:id="0">
    <w:p w:rsidR="00000626" w:rsidRDefault="00000626" w:rsidP="001E22F1">
      <w:r>
        <w:continuationSeparator/>
      </w:r>
    </w:p>
  </w:endnote>
  <w:endnote w:id="1">
    <w:p w:rsidR="00BA11BC" w:rsidRDefault="00BA11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9111E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FC257D" w:rsidRDefault="00FC257D">
      <w:pPr>
        <w:pStyle w:val="EndnoteText"/>
      </w:pPr>
      <w:r>
        <w:rPr>
          <w:rStyle w:val="EndnoteReference"/>
        </w:rPr>
        <w:endnoteRef/>
      </w:r>
      <w:r>
        <w:t xml:space="preserve"> Romney </w:t>
      </w:r>
      <w:r w:rsidR="00B83115">
        <w:t>Readiness Project position description</w:t>
      </w:r>
    </w:p>
  </w:endnote>
  <w:endnote w:id="3">
    <w:p w:rsidR="00B47D3B" w:rsidRDefault="00B47D3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83115">
        <w:t>Romney Readiness Project position description</w:t>
      </w:r>
    </w:p>
  </w:endnote>
  <w:endnote w:id="4">
    <w:p w:rsidR="00B47D3B" w:rsidRDefault="00B47D3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83115">
        <w:t>Romney Readiness Project position description</w:t>
      </w:r>
    </w:p>
  </w:endnote>
  <w:endnote w:id="5">
    <w:p w:rsidR="00FC257D" w:rsidRDefault="00FC257D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B47D3B" w:rsidRDefault="00B47D3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83115">
        <w:t>Romney Readiness Project position description</w:t>
      </w:r>
    </w:p>
  </w:endnote>
  <w:endnote w:id="7">
    <w:p w:rsidR="00FE718B" w:rsidRDefault="00FE718B" w:rsidP="00FE718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83115">
        <w:t>Romney Readiness Project position description</w:t>
      </w:r>
    </w:p>
  </w:endnote>
  <w:endnote w:id="8">
    <w:p w:rsidR="00A61671" w:rsidRDefault="00A61671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9">
    <w:p w:rsidR="00A61671" w:rsidRDefault="00A61671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10">
    <w:p w:rsidR="00A61671" w:rsidRDefault="00A61671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26" w:rsidRDefault="00000626" w:rsidP="001E22F1">
      <w:r>
        <w:separator/>
      </w:r>
    </w:p>
  </w:footnote>
  <w:footnote w:type="continuationSeparator" w:id="0">
    <w:p w:rsidR="00000626" w:rsidRDefault="00000626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19111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239"/>
    <w:multiLevelType w:val="hybridMultilevel"/>
    <w:tmpl w:val="2BE448EC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11E9"/>
    <w:multiLevelType w:val="hybridMultilevel"/>
    <w:tmpl w:val="855C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D4C73"/>
    <w:multiLevelType w:val="hybridMultilevel"/>
    <w:tmpl w:val="1EDE9EE4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529357B"/>
    <w:multiLevelType w:val="hybridMultilevel"/>
    <w:tmpl w:val="644E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2B7C3A"/>
    <w:multiLevelType w:val="hybridMultilevel"/>
    <w:tmpl w:val="10469CE8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45048"/>
    <w:multiLevelType w:val="hybridMultilevel"/>
    <w:tmpl w:val="5ABEBEAC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AC46A54"/>
    <w:multiLevelType w:val="hybridMultilevel"/>
    <w:tmpl w:val="AD8436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36368"/>
    <w:multiLevelType w:val="hybridMultilevel"/>
    <w:tmpl w:val="D300485A"/>
    <w:lvl w:ilvl="0" w:tplc="FD80AE94">
      <w:start w:val="1"/>
      <w:numFmt w:val="bullet"/>
      <w:lvlText w:val="•"/>
      <w:lvlJc w:val="left"/>
      <w:pPr>
        <w:ind w:left="79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862073F"/>
    <w:multiLevelType w:val="hybridMultilevel"/>
    <w:tmpl w:val="549E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50A3C"/>
    <w:multiLevelType w:val="hybridMultilevel"/>
    <w:tmpl w:val="A64676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3"/>
  </w:num>
  <w:num w:numId="4">
    <w:abstractNumId w:val="44"/>
  </w:num>
  <w:num w:numId="5">
    <w:abstractNumId w:val="7"/>
  </w:num>
  <w:num w:numId="6">
    <w:abstractNumId w:val="37"/>
  </w:num>
  <w:num w:numId="7">
    <w:abstractNumId w:val="5"/>
  </w:num>
  <w:num w:numId="8">
    <w:abstractNumId w:val="33"/>
  </w:num>
  <w:num w:numId="9">
    <w:abstractNumId w:val="18"/>
  </w:num>
  <w:num w:numId="10">
    <w:abstractNumId w:val="8"/>
  </w:num>
  <w:num w:numId="11">
    <w:abstractNumId w:val="16"/>
  </w:num>
  <w:num w:numId="12">
    <w:abstractNumId w:val="26"/>
  </w:num>
  <w:num w:numId="13">
    <w:abstractNumId w:val="23"/>
  </w:num>
  <w:num w:numId="14">
    <w:abstractNumId w:val="27"/>
  </w:num>
  <w:num w:numId="15">
    <w:abstractNumId w:val="30"/>
  </w:num>
  <w:num w:numId="16">
    <w:abstractNumId w:val="2"/>
  </w:num>
  <w:num w:numId="17">
    <w:abstractNumId w:val="20"/>
  </w:num>
  <w:num w:numId="18">
    <w:abstractNumId w:val="36"/>
  </w:num>
  <w:num w:numId="19">
    <w:abstractNumId w:val="10"/>
  </w:num>
  <w:num w:numId="20">
    <w:abstractNumId w:val="29"/>
  </w:num>
  <w:num w:numId="21">
    <w:abstractNumId w:val="34"/>
  </w:num>
  <w:num w:numId="22">
    <w:abstractNumId w:val="12"/>
  </w:num>
  <w:num w:numId="23">
    <w:abstractNumId w:val="9"/>
  </w:num>
  <w:num w:numId="24">
    <w:abstractNumId w:val="35"/>
  </w:num>
  <w:num w:numId="25">
    <w:abstractNumId w:val="14"/>
  </w:num>
  <w:num w:numId="26">
    <w:abstractNumId w:val="3"/>
  </w:num>
  <w:num w:numId="27">
    <w:abstractNumId w:val="21"/>
  </w:num>
  <w:num w:numId="28">
    <w:abstractNumId w:val="19"/>
  </w:num>
  <w:num w:numId="29">
    <w:abstractNumId w:val="22"/>
  </w:num>
  <w:num w:numId="30">
    <w:abstractNumId w:val="32"/>
  </w:num>
  <w:num w:numId="31">
    <w:abstractNumId w:val="41"/>
  </w:num>
  <w:num w:numId="32">
    <w:abstractNumId w:val="42"/>
  </w:num>
  <w:num w:numId="33">
    <w:abstractNumId w:val="11"/>
  </w:num>
  <w:num w:numId="34">
    <w:abstractNumId w:val="1"/>
  </w:num>
  <w:num w:numId="35">
    <w:abstractNumId w:val="31"/>
  </w:num>
  <w:num w:numId="36">
    <w:abstractNumId w:val="0"/>
  </w:num>
  <w:num w:numId="37">
    <w:abstractNumId w:val="24"/>
  </w:num>
  <w:num w:numId="38">
    <w:abstractNumId w:val="25"/>
  </w:num>
  <w:num w:numId="39">
    <w:abstractNumId w:val="6"/>
  </w:num>
  <w:num w:numId="40">
    <w:abstractNumId w:val="40"/>
  </w:num>
  <w:num w:numId="41">
    <w:abstractNumId w:val="17"/>
  </w:num>
  <w:num w:numId="42">
    <w:abstractNumId w:val="28"/>
  </w:num>
  <w:num w:numId="43">
    <w:abstractNumId w:val="39"/>
  </w:num>
  <w:num w:numId="44">
    <w:abstractNumId w:val="1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0626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17B5"/>
    <w:rsid w:val="00073701"/>
    <w:rsid w:val="0007480D"/>
    <w:rsid w:val="00075198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E7448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480D"/>
    <w:rsid w:val="00125E46"/>
    <w:rsid w:val="00126B6B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111E"/>
    <w:rsid w:val="001956F0"/>
    <w:rsid w:val="001A3E9A"/>
    <w:rsid w:val="001A636E"/>
    <w:rsid w:val="001B45EF"/>
    <w:rsid w:val="001B63A1"/>
    <w:rsid w:val="001B7288"/>
    <w:rsid w:val="001C0B08"/>
    <w:rsid w:val="001C1577"/>
    <w:rsid w:val="001C2D85"/>
    <w:rsid w:val="001C3313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1F79B3"/>
    <w:rsid w:val="00205DE4"/>
    <w:rsid w:val="00207063"/>
    <w:rsid w:val="00210931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1068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2F4F4E"/>
    <w:rsid w:val="002F52AC"/>
    <w:rsid w:val="002F67A7"/>
    <w:rsid w:val="0030193E"/>
    <w:rsid w:val="00321F38"/>
    <w:rsid w:val="00330ACB"/>
    <w:rsid w:val="00331394"/>
    <w:rsid w:val="003317A8"/>
    <w:rsid w:val="003353C5"/>
    <w:rsid w:val="003443FF"/>
    <w:rsid w:val="003454E5"/>
    <w:rsid w:val="00347F97"/>
    <w:rsid w:val="00352D39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3F350E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57A56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3621"/>
    <w:rsid w:val="004F4242"/>
    <w:rsid w:val="00500B8F"/>
    <w:rsid w:val="00514128"/>
    <w:rsid w:val="00521CF6"/>
    <w:rsid w:val="00526017"/>
    <w:rsid w:val="0053247E"/>
    <w:rsid w:val="00532BE2"/>
    <w:rsid w:val="005434BB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45E6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2849"/>
    <w:rsid w:val="00650906"/>
    <w:rsid w:val="00654DD9"/>
    <w:rsid w:val="00655EAB"/>
    <w:rsid w:val="00657445"/>
    <w:rsid w:val="00661AAC"/>
    <w:rsid w:val="00661AE5"/>
    <w:rsid w:val="00663758"/>
    <w:rsid w:val="006641E0"/>
    <w:rsid w:val="00670E3F"/>
    <w:rsid w:val="00683B6B"/>
    <w:rsid w:val="00687450"/>
    <w:rsid w:val="00687A9E"/>
    <w:rsid w:val="0069387A"/>
    <w:rsid w:val="006939E5"/>
    <w:rsid w:val="006B0D7D"/>
    <w:rsid w:val="006B2950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3F36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0C6C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00E0"/>
    <w:rsid w:val="00901824"/>
    <w:rsid w:val="00903BE8"/>
    <w:rsid w:val="009069C2"/>
    <w:rsid w:val="00907310"/>
    <w:rsid w:val="009140FD"/>
    <w:rsid w:val="009241DC"/>
    <w:rsid w:val="009320AA"/>
    <w:rsid w:val="00932702"/>
    <w:rsid w:val="0094517E"/>
    <w:rsid w:val="00954CD8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498E"/>
    <w:rsid w:val="009A7E33"/>
    <w:rsid w:val="009B458C"/>
    <w:rsid w:val="009B5C03"/>
    <w:rsid w:val="009C0C8B"/>
    <w:rsid w:val="009C2FED"/>
    <w:rsid w:val="009D264E"/>
    <w:rsid w:val="009D3593"/>
    <w:rsid w:val="009E1FC3"/>
    <w:rsid w:val="009E46C4"/>
    <w:rsid w:val="009E586C"/>
    <w:rsid w:val="009E678C"/>
    <w:rsid w:val="009F54E2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64C6"/>
    <w:rsid w:val="00A57F7F"/>
    <w:rsid w:val="00A61671"/>
    <w:rsid w:val="00A64E71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D82"/>
    <w:rsid w:val="00AF0FB2"/>
    <w:rsid w:val="00B015A0"/>
    <w:rsid w:val="00B037A9"/>
    <w:rsid w:val="00B03FED"/>
    <w:rsid w:val="00B05D99"/>
    <w:rsid w:val="00B12957"/>
    <w:rsid w:val="00B15435"/>
    <w:rsid w:val="00B15587"/>
    <w:rsid w:val="00B22E7C"/>
    <w:rsid w:val="00B3093B"/>
    <w:rsid w:val="00B30C4A"/>
    <w:rsid w:val="00B33201"/>
    <w:rsid w:val="00B33603"/>
    <w:rsid w:val="00B400BE"/>
    <w:rsid w:val="00B47D3B"/>
    <w:rsid w:val="00B609BD"/>
    <w:rsid w:val="00B64A22"/>
    <w:rsid w:val="00B66919"/>
    <w:rsid w:val="00B72A3A"/>
    <w:rsid w:val="00B761F1"/>
    <w:rsid w:val="00B83115"/>
    <w:rsid w:val="00B8440A"/>
    <w:rsid w:val="00B85C44"/>
    <w:rsid w:val="00B8737B"/>
    <w:rsid w:val="00B87CA7"/>
    <w:rsid w:val="00B92A39"/>
    <w:rsid w:val="00B97B34"/>
    <w:rsid w:val="00BA11BC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36BC"/>
    <w:rsid w:val="00C14F52"/>
    <w:rsid w:val="00C153DF"/>
    <w:rsid w:val="00C23B65"/>
    <w:rsid w:val="00C30408"/>
    <w:rsid w:val="00C330FB"/>
    <w:rsid w:val="00C335FE"/>
    <w:rsid w:val="00C3365A"/>
    <w:rsid w:val="00C36CC2"/>
    <w:rsid w:val="00C44A8F"/>
    <w:rsid w:val="00C46EEC"/>
    <w:rsid w:val="00C5538B"/>
    <w:rsid w:val="00C63B5E"/>
    <w:rsid w:val="00C71212"/>
    <w:rsid w:val="00C7449F"/>
    <w:rsid w:val="00C82C06"/>
    <w:rsid w:val="00C866F7"/>
    <w:rsid w:val="00C87AFC"/>
    <w:rsid w:val="00C90AD7"/>
    <w:rsid w:val="00C936F5"/>
    <w:rsid w:val="00C94E0B"/>
    <w:rsid w:val="00CA0F50"/>
    <w:rsid w:val="00CA43E4"/>
    <w:rsid w:val="00CA6785"/>
    <w:rsid w:val="00CC2512"/>
    <w:rsid w:val="00CC278F"/>
    <w:rsid w:val="00CC416B"/>
    <w:rsid w:val="00CD14D0"/>
    <w:rsid w:val="00CD409E"/>
    <w:rsid w:val="00D00C74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35EB0"/>
    <w:rsid w:val="00D40AC5"/>
    <w:rsid w:val="00D427CB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2C91"/>
    <w:rsid w:val="00DF568B"/>
    <w:rsid w:val="00DF7A0C"/>
    <w:rsid w:val="00E052D5"/>
    <w:rsid w:val="00E072C0"/>
    <w:rsid w:val="00E07A3F"/>
    <w:rsid w:val="00E07E29"/>
    <w:rsid w:val="00E07EFB"/>
    <w:rsid w:val="00E11A9E"/>
    <w:rsid w:val="00E2022A"/>
    <w:rsid w:val="00E21E3C"/>
    <w:rsid w:val="00E22A8D"/>
    <w:rsid w:val="00E271FD"/>
    <w:rsid w:val="00E32003"/>
    <w:rsid w:val="00E36457"/>
    <w:rsid w:val="00E40457"/>
    <w:rsid w:val="00E4113A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6B79"/>
    <w:rsid w:val="00E90C00"/>
    <w:rsid w:val="00EB20A7"/>
    <w:rsid w:val="00EB747F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0C11"/>
    <w:rsid w:val="00F62141"/>
    <w:rsid w:val="00F66E7C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257D"/>
    <w:rsid w:val="00FC3EDE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84131"/>
    <w:rsid w:val="005B3992"/>
    <w:rsid w:val="005E3561"/>
    <w:rsid w:val="00672DF4"/>
    <w:rsid w:val="00775DBB"/>
    <w:rsid w:val="00795013"/>
    <w:rsid w:val="008638AA"/>
    <w:rsid w:val="0087154F"/>
    <w:rsid w:val="008F1F7B"/>
    <w:rsid w:val="008F5F77"/>
    <w:rsid w:val="00A03A59"/>
    <w:rsid w:val="00A9166C"/>
    <w:rsid w:val="00AC054C"/>
    <w:rsid w:val="00AC0DBB"/>
    <w:rsid w:val="00BB64E1"/>
    <w:rsid w:val="00BE0041"/>
    <w:rsid w:val="00C36CDA"/>
    <w:rsid w:val="00D4302A"/>
    <w:rsid w:val="00DB07EE"/>
    <w:rsid w:val="00EA56F8"/>
    <w:rsid w:val="00F327A3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61430F-CE12-4884-B455-0731EAA6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4622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2017-06-22T15:21:00Z</dcterms:created>
  <dcterms:modified xsi:type="dcterms:W3CDTF">2017-08-23T20:40:00Z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